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F5B4" w14:textId="37787E40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8"/>
          <w:szCs w:val="48"/>
        </w:rPr>
      </w:pPr>
      <w:r w:rsidRPr="004762EC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รายงานการปฏิบัติราชการประจำเดือน งานสืบสวน</w:t>
      </w:r>
    </w:p>
    <w:p w14:paraId="7F8DC56E" w14:textId="5DC97727" w:rsid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ประจำเดือน </w:t>
      </w:r>
      <w:r w:rsidR="009852E5">
        <w:rPr>
          <w:rFonts w:ascii="TH SarabunIT๙" w:hAnsi="TH SarabunIT๙" w:cs="TH SarabunIT๙" w:hint="cs"/>
          <w:color w:val="000000" w:themeColor="text1"/>
          <w:kern w:val="24"/>
          <w:sz w:val="48"/>
          <w:szCs w:val="48"/>
          <w:cs/>
        </w:rPr>
        <w:t>ธันวาคม</w:t>
      </w:r>
      <w:r w:rsidRPr="004762EC">
        <w:rPr>
          <w:rFonts w:ascii="TH SarabunIT๙" w:hAnsi="TH SarabunIT๙" w:cs="TH SarabunIT๙"/>
          <w:color w:val="000000" w:themeColor="text1"/>
          <w:kern w:val="24"/>
          <w:sz w:val="48"/>
          <w:szCs w:val="48"/>
          <w:cs/>
        </w:rPr>
        <w:t xml:space="preserve"> 2566</w:t>
      </w:r>
    </w:p>
    <w:p w14:paraId="6FE8CE2B" w14:textId="77777777" w:rsidR="004762EC" w:rsidRPr="004762EC" w:rsidRDefault="004762EC" w:rsidP="004762EC">
      <w:pPr>
        <w:pStyle w:val="a3"/>
        <w:ind w:left="644"/>
        <w:jc w:val="center"/>
        <w:textAlignment w:val="baseline"/>
        <w:rPr>
          <w:rFonts w:ascii="TH SarabunIT๙" w:hAnsi="TH SarabunIT๙" w:cs="TH SarabunIT๙"/>
          <w:color w:val="000000" w:themeColor="text1"/>
          <w:kern w:val="24"/>
          <w:sz w:val="40"/>
          <w:szCs w:val="40"/>
        </w:rPr>
      </w:pPr>
    </w:p>
    <w:p w14:paraId="7CDC194C" w14:textId="4D203EBD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1.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จับกุมข้อหาจำหน่า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>ย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     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คดี</w:t>
      </w:r>
      <w:r w:rsidR="00C53792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ของกลางยาบ้า 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5,670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 เม็ด</w:t>
      </w:r>
    </w:p>
    <w:p w14:paraId="22C3810E" w14:textId="730B6C88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 xml:space="preserve">2.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ข้อหาครอบครอง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="00C53792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เม็ด</w:t>
      </w:r>
    </w:p>
    <w:p w14:paraId="413AC715" w14:textId="613B3DF4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3.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ข้อหาครอบครองเพื่อเสพ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จำนวน  3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 xml:space="preserve">ของกลางยาบ้า 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2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เม็ด</w:t>
      </w:r>
    </w:p>
    <w:p w14:paraId="06F45809" w14:textId="5F4A8243" w:rsidR="004762EC" w:rsidRPr="004762EC" w:rsidRDefault="004762EC" w:rsidP="004762EC">
      <w:pPr>
        <w:pStyle w:val="a3"/>
        <w:ind w:left="0"/>
        <w:textAlignment w:val="baseline"/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</w:pP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4.</w:t>
      </w:r>
      <w:r w:rsidRPr="004762EC">
        <w:rPr>
          <w:rFonts w:ascii="TH SarabunIT๙" w:hAnsi="TH SarabunIT๙" w:cs="TH SarabunIT๙" w:hint="cs"/>
          <w:color w:val="000000" w:themeColor="text1"/>
          <w:kern w:val="24"/>
          <w:sz w:val="36"/>
          <w:szCs w:val="36"/>
          <w:cs/>
        </w:rPr>
        <w:t xml:space="preserve"> 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>ข้อหาเสพ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 xml:space="preserve">จำนวน  </w:t>
      </w:r>
      <w:r w:rsidR="009852E5">
        <w:rPr>
          <w:rFonts w:ascii="TH SarabunIT๙" w:hAnsi="TH SarabunIT๙" w:cs="TH SarabunIT๙"/>
          <w:color w:val="000000" w:themeColor="text1"/>
          <w:kern w:val="24"/>
          <w:sz w:val="36"/>
          <w:szCs w:val="36"/>
        </w:rPr>
        <w:t>10</w:t>
      </w:r>
      <w:r w:rsidRPr="004762EC">
        <w:rPr>
          <w:rFonts w:ascii="TH SarabunIT๙" w:hAnsi="TH SarabunIT๙" w:cs="TH SarabunIT๙"/>
          <w:color w:val="000000" w:themeColor="text1"/>
          <w:kern w:val="24"/>
          <w:sz w:val="36"/>
          <w:szCs w:val="36"/>
          <w:cs/>
        </w:rPr>
        <w:tab/>
        <w:t>คดี</w:t>
      </w:r>
    </w:p>
    <w:p w14:paraId="73ECB1BD" w14:textId="3149B1DF" w:rsidR="00F12F30" w:rsidRDefault="00F12F30"/>
    <w:p w14:paraId="55D60757" w14:textId="6A81E482" w:rsidR="004762EC" w:rsidRDefault="009852E5" w:rsidP="004762EC">
      <w:pPr>
        <w:jc w:val="center"/>
        <w:rPr>
          <w:rFonts w:hint="cs"/>
          <w:cs/>
        </w:rPr>
      </w:pPr>
      <w:r w:rsidRPr="009852E5">
        <w:drawing>
          <wp:inline distT="0" distB="0" distL="0" distR="0" wp14:anchorId="142832E2" wp14:editId="49954191">
            <wp:extent cx="3543587" cy="3086100"/>
            <wp:effectExtent l="76200" t="76200" r="76200" b="1200150"/>
            <wp:docPr id="1126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A5946E4-90D6-D361-ADD6-255436F417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>
                      <a:extLst>
                        <a:ext uri="{FF2B5EF4-FFF2-40B4-BE49-F238E27FC236}">
                          <a16:creationId xmlns:a16="http://schemas.microsoft.com/office/drawing/2014/main" id="{0A5946E4-90D6-D361-ADD6-255436F417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873" cy="309070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4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1F9A"/>
    <w:multiLevelType w:val="hybridMultilevel"/>
    <w:tmpl w:val="3CD8986A"/>
    <w:lvl w:ilvl="0" w:tplc="7F8C8ED4">
      <w:start w:val="1"/>
      <w:numFmt w:val="bullet"/>
      <w:lvlText w:val=""/>
      <w:lvlJc w:val="left"/>
      <w:pPr>
        <w:tabs>
          <w:tab w:val="num" w:pos="644"/>
        </w:tabs>
        <w:ind w:left="644" w:hanging="360"/>
      </w:pPr>
      <w:rPr>
        <w:rFonts w:ascii="Cordia New" w:hAnsi="Cordia New" w:hint="default"/>
      </w:rPr>
    </w:lvl>
    <w:lvl w:ilvl="1" w:tplc="F1ACF822">
      <w:numFmt w:val="bullet"/>
      <w:lvlText w:val=""/>
      <w:lvlJc w:val="left"/>
      <w:pPr>
        <w:tabs>
          <w:tab w:val="num" w:pos="1364"/>
        </w:tabs>
        <w:ind w:left="1364" w:hanging="360"/>
      </w:pPr>
      <w:rPr>
        <w:rFonts w:ascii="Cordia New" w:hAnsi="Cordia New" w:hint="default"/>
      </w:rPr>
    </w:lvl>
    <w:lvl w:ilvl="2" w:tplc="B6FEB836" w:tentative="1">
      <w:start w:val="1"/>
      <w:numFmt w:val="bullet"/>
      <w:lvlText w:val=""/>
      <w:lvlJc w:val="left"/>
      <w:pPr>
        <w:tabs>
          <w:tab w:val="num" w:pos="2084"/>
        </w:tabs>
        <w:ind w:left="2084" w:hanging="360"/>
      </w:pPr>
      <w:rPr>
        <w:rFonts w:ascii="Cordia New" w:hAnsi="Cordia New" w:hint="default"/>
      </w:rPr>
    </w:lvl>
    <w:lvl w:ilvl="3" w:tplc="944CA816" w:tentative="1">
      <w:start w:val="1"/>
      <w:numFmt w:val="bullet"/>
      <w:lvlText w:val=""/>
      <w:lvlJc w:val="left"/>
      <w:pPr>
        <w:tabs>
          <w:tab w:val="num" w:pos="2804"/>
        </w:tabs>
        <w:ind w:left="2804" w:hanging="360"/>
      </w:pPr>
      <w:rPr>
        <w:rFonts w:ascii="Cordia New" w:hAnsi="Cordia New" w:hint="default"/>
      </w:rPr>
    </w:lvl>
    <w:lvl w:ilvl="4" w:tplc="EFE4881E" w:tentative="1">
      <w:start w:val="1"/>
      <w:numFmt w:val="bullet"/>
      <w:lvlText w:val=""/>
      <w:lvlJc w:val="left"/>
      <w:pPr>
        <w:tabs>
          <w:tab w:val="num" w:pos="3524"/>
        </w:tabs>
        <w:ind w:left="3524" w:hanging="360"/>
      </w:pPr>
      <w:rPr>
        <w:rFonts w:ascii="Cordia New" w:hAnsi="Cordia New" w:hint="default"/>
      </w:rPr>
    </w:lvl>
    <w:lvl w:ilvl="5" w:tplc="60201D60" w:tentative="1">
      <w:start w:val="1"/>
      <w:numFmt w:val="bullet"/>
      <w:lvlText w:val=""/>
      <w:lvlJc w:val="left"/>
      <w:pPr>
        <w:tabs>
          <w:tab w:val="num" w:pos="4244"/>
        </w:tabs>
        <w:ind w:left="4244" w:hanging="360"/>
      </w:pPr>
      <w:rPr>
        <w:rFonts w:ascii="Cordia New" w:hAnsi="Cordia New" w:hint="default"/>
      </w:rPr>
    </w:lvl>
    <w:lvl w:ilvl="6" w:tplc="702A7E6E" w:tentative="1">
      <w:start w:val="1"/>
      <w:numFmt w:val="bullet"/>
      <w:lvlText w:val=""/>
      <w:lvlJc w:val="left"/>
      <w:pPr>
        <w:tabs>
          <w:tab w:val="num" w:pos="4964"/>
        </w:tabs>
        <w:ind w:left="4964" w:hanging="360"/>
      </w:pPr>
      <w:rPr>
        <w:rFonts w:ascii="Cordia New" w:hAnsi="Cordia New" w:hint="default"/>
      </w:rPr>
    </w:lvl>
    <w:lvl w:ilvl="7" w:tplc="E1004DE2" w:tentative="1">
      <w:start w:val="1"/>
      <w:numFmt w:val="bullet"/>
      <w:lvlText w:val=""/>
      <w:lvlJc w:val="left"/>
      <w:pPr>
        <w:tabs>
          <w:tab w:val="num" w:pos="5684"/>
        </w:tabs>
        <w:ind w:left="5684" w:hanging="360"/>
      </w:pPr>
      <w:rPr>
        <w:rFonts w:ascii="Cordia New" w:hAnsi="Cordia New" w:hint="default"/>
      </w:rPr>
    </w:lvl>
    <w:lvl w:ilvl="8" w:tplc="5A0A89D2" w:tentative="1">
      <w:start w:val="1"/>
      <w:numFmt w:val="bullet"/>
      <w:lvlText w:val=""/>
      <w:lvlJc w:val="left"/>
      <w:pPr>
        <w:tabs>
          <w:tab w:val="num" w:pos="6404"/>
        </w:tabs>
        <w:ind w:left="6404" w:hanging="360"/>
      </w:pPr>
      <w:rPr>
        <w:rFonts w:ascii="Cordia New" w:hAnsi="Cordia New" w:hint="default"/>
      </w:rPr>
    </w:lvl>
  </w:abstractNum>
  <w:num w:numId="1" w16cid:durableId="172864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EC"/>
    <w:rsid w:val="003C34AF"/>
    <w:rsid w:val="004762EC"/>
    <w:rsid w:val="00550D3B"/>
    <w:rsid w:val="009852E5"/>
    <w:rsid w:val="00C53792"/>
    <w:rsid w:val="00F1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AAA0"/>
  <w15:chartTrackingRefBased/>
  <w15:docId w15:val="{98E31C8A-9066-4A2B-80AF-E4B864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2EC"/>
    <w:pPr>
      <w:spacing w:after="0" w:line="240" w:lineRule="auto"/>
      <w:ind w:left="720"/>
      <w:contextualSpacing/>
    </w:pPr>
    <w:rPr>
      <w:rFonts w:ascii="Angsana New" w:eastAsiaTheme="minorEastAsia" w:hAnsi="Angsan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nattawoot bamrungsri</dc:creator>
  <cp:keywords/>
  <dc:description/>
  <cp:lastModifiedBy>nattawoot bamrungsri</cp:lastModifiedBy>
  <cp:revision>2</cp:revision>
  <dcterms:created xsi:type="dcterms:W3CDTF">2024-03-22T03:56:00Z</dcterms:created>
  <dcterms:modified xsi:type="dcterms:W3CDTF">2024-03-22T03:56:00Z</dcterms:modified>
</cp:coreProperties>
</file>